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9" w:rsidRDefault="009F6148" w:rsidP="001750EF">
      <w:pPr>
        <w:pStyle w:val="NormaleWeb"/>
        <w:shd w:val="clear" w:color="auto" w:fill="FFFFFF"/>
        <w:jc w:val="both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81.5pt;height:75pt" fillcolor="#369" stroked="f">
            <v:shadow on="t" color="#b2b2b2" opacity="52429f" offset="3pt"/>
            <v:textpath style="font-family:&quot;Times New Roman&quot;;font-size:32pt;v-text-kern:t" trim="t" fitpath="t" string="CORSO DI PREPARAZIONE ESAMI CAMBRIDGE&#10;AVVISO AI GENITORI&#10;"/>
          </v:shape>
        </w:pict>
      </w:r>
    </w:p>
    <w:p w:rsidR="004934C9" w:rsidRDefault="004934C9" w:rsidP="001750EF">
      <w:pPr>
        <w:pStyle w:val="NormaleWeb"/>
        <w:shd w:val="clear" w:color="auto" w:fill="FFFFFF"/>
        <w:jc w:val="both"/>
      </w:pPr>
    </w:p>
    <w:p w:rsidR="00F640B9" w:rsidRDefault="00231632" w:rsidP="004934C9">
      <w:pPr>
        <w:pStyle w:val="NormaleWeb"/>
        <w:shd w:val="clear" w:color="auto" w:fill="FFFFFF"/>
        <w:jc w:val="right"/>
      </w:pPr>
      <w:r>
        <w:rPr>
          <w:noProof/>
          <w:lang w:eastAsia="it-IT"/>
        </w:rPr>
        <w:drawing>
          <wp:inline distT="0" distB="0" distL="0" distR="0">
            <wp:extent cx="2857500" cy="457200"/>
            <wp:effectExtent l="19050" t="0" r="0" b="0"/>
            <wp:docPr id="2" name="Immagine 2" descr="Cambridge Engl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bridge Englis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C9" w:rsidRDefault="004934C9" w:rsidP="00F640B9">
      <w:pPr>
        <w:pStyle w:val="NormaleWeb"/>
        <w:shd w:val="clear" w:color="auto" w:fill="FFFFFF"/>
        <w:spacing w:line="360" w:lineRule="auto"/>
        <w:jc w:val="both"/>
      </w:pPr>
    </w:p>
    <w:p w:rsidR="001750EF" w:rsidRPr="00F640B9" w:rsidRDefault="001750EF" w:rsidP="00F640B9">
      <w:pPr>
        <w:pStyle w:val="NormaleWeb"/>
        <w:shd w:val="clear" w:color="auto" w:fill="FFFFFF"/>
        <w:spacing w:line="360" w:lineRule="auto"/>
        <w:jc w:val="both"/>
        <w:rPr>
          <w:b/>
          <w:i/>
          <w:color w:val="322F31"/>
        </w:rPr>
      </w:pPr>
      <w:r w:rsidRPr="00394FFD">
        <w:t>Si comunica a</w:t>
      </w:r>
      <w:r w:rsidR="001A3C53">
        <w:t xml:space="preserve"> tutti gli studenti e a</w:t>
      </w:r>
      <w:r w:rsidRPr="00394FFD">
        <w:t>lle famiglie che a partire dall’anno scolastico 2014</w:t>
      </w:r>
      <w:r w:rsidR="00F640B9">
        <w:t>/2015 l’Istituto San Paolo offrirà</w:t>
      </w:r>
      <w:r w:rsidRPr="00394FFD">
        <w:t xml:space="preserve"> la possibilità di seguire corsi di preparazione per il conseguimento delle seguenti certificazioni, corrispondenti ai livelli di competenza linguistica del Quadro Comune Europeo di Riferimento per le Lingue  (QCER)</w:t>
      </w:r>
      <w:r w:rsidR="00394FFD" w:rsidRPr="00394FFD">
        <w:t xml:space="preserve"> </w:t>
      </w:r>
      <w:r w:rsidR="00394FFD" w:rsidRPr="00394FFD">
        <w:rPr>
          <w:color w:val="322F31"/>
        </w:rPr>
        <w:t xml:space="preserve">- </w:t>
      </w:r>
      <w:r w:rsidR="00394FFD" w:rsidRPr="00F640B9">
        <w:rPr>
          <w:b/>
          <w:i/>
        </w:rPr>
        <w:t>Common European Framework of Reference for Languages</w:t>
      </w:r>
      <w:r w:rsidR="00394FFD" w:rsidRPr="00F640B9">
        <w:rPr>
          <w:b/>
          <w:i/>
          <w:color w:val="322F31"/>
        </w:rPr>
        <w:t xml:space="preserve"> (CEFR)</w:t>
      </w:r>
      <w:r w:rsidRPr="00F640B9">
        <w:rPr>
          <w:b/>
          <w:i/>
          <w:color w:val="322F31"/>
        </w:rPr>
        <w:t>:</w:t>
      </w:r>
    </w:p>
    <w:p w:rsidR="001750EF" w:rsidRPr="00F640B9" w:rsidRDefault="001750EF" w:rsidP="00F64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b/>
          <w:i/>
          <w:color w:val="322F31"/>
          <w:lang w:val="en-GB"/>
        </w:rPr>
      </w:pPr>
      <w:smartTag w:uri="urn:schemas-microsoft-com:office:smarttags" w:element="place">
        <w:smartTag w:uri="urn:schemas-microsoft-com:office:smarttags" w:element="City">
          <w:r w:rsidRPr="00394FFD">
            <w:rPr>
              <w:color w:val="322F31"/>
              <w:lang w:val="en-GB"/>
            </w:rPr>
            <w:t>Cambridge</w:t>
          </w:r>
        </w:smartTag>
      </w:smartTag>
      <w:r w:rsidRPr="00394FFD">
        <w:rPr>
          <w:color w:val="322F31"/>
          <w:lang w:val="en-GB"/>
        </w:rPr>
        <w:t xml:space="preserve"> English: </w:t>
      </w:r>
      <w:r w:rsidRPr="00F640B9">
        <w:rPr>
          <w:b/>
          <w:color w:val="322F31"/>
          <w:lang w:val="en-GB"/>
        </w:rPr>
        <w:t>YLE- YOUNG LEARNERS</w:t>
      </w:r>
      <w:r w:rsidRPr="00394FFD">
        <w:rPr>
          <w:color w:val="322F31"/>
          <w:lang w:val="en-GB"/>
        </w:rPr>
        <w:t xml:space="preserve"> (</w:t>
      </w:r>
      <w:r w:rsidR="00F640B9">
        <w:rPr>
          <w:b/>
          <w:i/>
          <w:color w:val="322F31"/>
          <w:lang w:val="en-GB"/>
        </w:rPr>
        <w:t>Starters/A1 - /Movers/</w:t>
      </w:r>
      <w:r w:rsidRPr="00F640B9">
        <w:rPr>
          <w:b/>
          <w:i/>
          <w:color w:val="322F31"/>
          <w:lang w:val="en-GB"/>
        </w:rPr>
        <w:t>A1</w:t>
      </w:r>
      <w:r w:rsidR="00F640B9">
        <w:rPr>
          <w:b/>
          <w:i/>
          <w:color w:val="322F31"/>
          <w:lang w:val="en-GB"/>
        </w:rPr>
        <w:t xml:space="preserve"> – Flyers/</w:t>
      </w:r>
      <w:r w:rsidRPr="00F640B9">
        <w:rPr>
          <w:b/>
          <w:i/>
          <w:color w:val="322F31"/>
          <w:lang w:val="en-GB"/>
        </w:rPr>
        <w:t xml:space="preserve"> A2) </w:t>
      </w:r>
    </w:p>
    <w:p w:rsidR="001750EF" w:rsidRPr="00394FFD" w:rsidRDefault="001750EF" w:rsidP="00F64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22F31"/>
          <w:lang w:val="en-GB"/>
        </w:rPr>
      </w:pPr>
      <w:smartTag w:uri="urn:schemas-microsoft-com:office:smarttags" w:element="place">
        <w:smartTag w:uri="urn:schemas-microsoft-com:office:smarttags" w:element="City">
          <w:r w:rsidRPr="00394FFD">
            <w:rPr>
              <w:color w:val="322F31"/>
              <w:lang w:val="en-GB"/>
            </w:rPr>
            <w:t>Cambridge</w:t>
          </w:r>
        </w:smartTag>
      </w:smartTag>
      <w:r w:rsidRPr="00394FFD">
        <w:rPr>
          <w:color w:val="322F31"/>
          <w:lang w:val="en-GB"/>
        </w:rPr>
        <w:t xml:space="preserve"> English : </w:t>
      </w:r>
      <w:r w:rsidRPr="00F640B9">
        <w:rPr>
          <w:b/>
          <w:color w:val="322F31"/>
          <w:lang w:val="en-GB"/>
        </w:rPr>
        <w:t xml:space="preserve">KET for schools </w:t>
      </w:r>
      <w:r w:rsidRPr="00394FFD">
        <w:rPr>
          <w:color w:val="322F31"/>
          <w:lang w:val="en-GB"/>
        </w:rPr>
        <w:t xml:space="preserve">– </w:t>
      </w:r>
      <w:r w:rsidRPr="00F640B9">
        <w:rPr>
          <w:b/>
          <w:color w:val="322F31"/>
          <w:lang w:val="en-GB"/>
        </w:rPr>
        <w:t>A2</w:t>
      </w:r>
    </w:p>
    <w:p w:rsidR="001750EF" w:rsidRPr="00394FFD" w:rsidRDefault="001750EF" w:rsidP="00F64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22F31"/>
          <w:lang w:val="en-GB"/>
        </w:rPr>
      </w:pPr>
      <w:smartTag w:uri="urn:schemas-microsoft-com:office:smarttags" w:element="place">
        <w:smartTag w:uri="urn:schemas-microsoft-com:office:smarttags" w:element="City">
          <w:r w:rsidRPr="00394FFD">
            <w:rPr>
              <w:color w:val="322F31"/>
              <w:lang w:val="en-GB"/>
            </w:rPr>
            <w:t>Cambridge</w:t>
          </w:r>
        </w:smartTag>
      </w:smartTag>
      <w:r w:rsidRPr="00394FFD">
        <w:rPr>
          <w:color w:val="322F31"/>
          <w:lang w:val="en-GB"/>
        </w:rPr>
        <w:t xml:space="preserve"> English: </w:t>
      </w:r>
      <w:r w:rsidRPr="00F640B9">
        <w:rPr>
          <w:b/>
          <w:color w:val="322F31"/>
          <w:lang w:val="en-GB"/>
        </w:rPr>
        <w:t>PET for schools  – B1</w:t>
      </w:r>
    </w:p>
    <w:p w:rsidR="001750EF" w:rsidRPr="00394FFD" w:rsidRDefault="001750EF" w:rsidP="00F64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322F31"/>
          <w:lang w:val="en-GB"/>
        </w:rPr>
      </w:pPr>
      <w:smartTag w:uri="urn:schemas-microsoft-com:office:smarttags" w:element="place">
        <w:smartTag w:uri="urn:schemas-microsoft-com:office:smarttags" w:element="City">
          <w:r w:rsidRPr="00394FFD">
            <w:rPr>
              <w:color w:val="322F31"/>
              <w:lang w:val="en-GB"/>
            </w:rPr>
            <w:t>Cambridge</w:t>
          </w:r>
        </w:smartTag>
      </w:smartTag>
      <w:r w:rsidRPr="00394FFD">
        <w:rPr>
          <w:color w:val="322F31"/>
          <w:lang w:val="en-GB"/>
        </w:rPr>
        <w:t xml:space="preserve"> English: </w:t>
      </w:r>
      <w:r w:rsidRPr="00F640B9">
        <w:rPr>
          <w:b/>
          <w:color w:val="322F31"/>
          <w:lang w:val="en-GB"/>
        </w:rPr>
        <w:t>FCE for schools –  B2</w:t>
      </w:r>
    </w:p>
    <w:p w:rsidR="00AC60B2" w:rsidRDefault="00AC60B2" w:rsidP="00AC60B2">
      <w:pPr>
        <w:spacing w:line="360" w:lineRule="auto"/>
        <w:jc w:val="both"/>
        <w:rPr>
          <w:color w:val="000000"/>
          <w:shd w:val="clear" w:color="auto" w:fill="FFFFFF"/>
        </w:rPr>
      </w:pPr>
      <w:r w:rsidRPr="00AC60B2">
        <w:rPr>
          <w:rStyle w:val="Enfasigrassetto"/>
          <w:color w:val="000000"/>
          <w:shd w:val="clear" w:color="auto" w:fill="FFFFFF"/>
        </w:rPr>
        <w:t>I Young Learners English Tests (YLE)</w:t>
      </w:r>
      <w:r w:rsidRPr="00AC60B2">
        <w:t xml:space="preserve"> sono una serie di test destinati ai ragazzi dai 7 ai 12 anni che studiano l'inglese come lingua straniera. Le prove sono state pensate per essere accessibili e interessanti e, pur evitando una valutazione che distingua tra promossi e respinti, offrono comunque agli studenti un riconoscimento dell'impegno manifestato.</w:t>
      </w:r>
      <w:r w:rsidRPr="00AC60B2">
        <w:rPr>
          <w:color w:val="000000"/>
          <w:shd w:val="clear" w:color="auto" w:fill="FFFFFF"/>
        </w:rPr>
        <w:t xml:space="preserve"> I test sono disponibili in tre livelli - Starters, Movers e Flyers </w:t>
      </w:r>
      <w:r>
        <w:rPr>
          <w:color w:val="000000"/>
          <w:shd w:val="clear" w:color="auto" w:fill="FFFFFF"/>
        </w:rPr>
        <w:t>e costituiscono</w:t>
      </w:r>
      <w:r w:rsidRPr="00AC60B2">
        <w:rPr>
          <w:color w:val="000000"/>
          <w:shd w:val="clear" w:color="auto" w:fill="FFFFFF"/>
        </w:rPr>
        <w:t xml:space="preserve"> un primo passo verso il gruppo principale di esami Cambridge per adolescenti e adulti riconosciuti a livello internazionale.</w:t>
      </w:r>
    </w:p>
    <w:p w:rsidR="00552320" w:rsidRPr="00AC60B2" w:rsidRDefault="00552320" w:rsidP="00AC60B2">
      <w:pPr>
        <w:spacing w:line="360" w:lineRule="auto"/>
        <w:jc w:val="both"/>
      </w:pPr>
    </w:p>
    <w:p w:rsidR="00552320" w:rsidRDefault="00B6743C" w:rsidP="00AC60B2">
      <w:pPr>
        <w:spacing w:line="360" w:lineRule="auto"/>
        <w:jc w:val="both"/>
        <w:rPr>
          <w:shd w:val="clear" w:color="auto" w:fill="FFFFFF"/>
        </w:rPr>
      </w:pPr>
      <w:r w:rsidRPr="00B6743C">
        <w:rPr>
          <w:shd w:val="clear" w:color="auto" w:fill="FFFFFF"/>
        </w:rPr>
        <w:t>Il</w:t>
      </w:r>
      <w:r w:rsidRPr="00B6743C">
        <w:rPr>
          <w:b/>
          <w:shd w:val="clear" w:color="auto" w:fill="FFFFFF"/>
        </w:rPr>
        <w:t xml:space="preserve"> KET</w:t>
      </w:r>
      <w:r w:rsidRPr="00B6743C">
        <w:rPr>
          <w:shd w:val="clear" w:color="auto" w:fill="FFFFFF"/>
        </w:rPr>
        <w:t xml:space="preserve"> </w:t>
      </w:r>
      <w:r>
        <w:rPr>
          <w:shd w:val="clear" w:color="auto" w:fill="FFFFFF"/>
        </w:rPr>
        <w:t>(Key English Test</w:t>
      </w:r>
      <w:r w:rsidR="00AC60B2">
        <w:rPr>
          <w:shd w:val="clear" w:color="auto" w:fill="FFFFFF"/>
        </w:rPr>
        <w:t xml:space="preserve">) </w:t>
      </w:r>
      <w:r w:rsidR="00AC60B2" w:rsidRPr="00AC60B2">
        <w:rPr>
          <w:b/>
        </w:rPr>
        <w:t>for Schools</w:t>
      </w:r>
      <w:r w:rsidR="00AC60B2" w:rsidRPr="00AC60B2">
        <w:t xml:space="preserve"> è un certificato che attesta la capacità dello studente di gestire situazioni quotidiane in inglese, orale e scritto, ad un livello base</w:t>
      </w:r>
      <w:r w:rsidR="00AC60B2">
        <w:t xml:space="preserve"> ed è principalmente rivolto agli studenti della </w:t>
      </w:r>
      <w:r w:rsidR="00AC60B2">
        <w:rPr>
          <w:shd w:val="clear" w:color="auto" w:fill="FFFFFF"/>
        </w:rPr>
        <w:t>Scuola Secondaria I grado</w:t>
      </w:r>
      <w:r w:rsidRPr="00B6743C">
        <w:rPr>
          <w:shd w:val="clear" w:color="auto" w:fill="FFFFFF"/>
        </w:rPr>
        <w:t>.</w:t>
      </w:r>
    </w:p>
    <w:p w:rsidR="00552320" w:rsidRDefault="00B6743C" w:rsidP="00AC60B2">
      <w:pPr>
        <w:spacing w:line="360" w:lineRule="auto"/>
        <w:jc w:val="both"/>
        <w:rPr>
          <w:shd w:val="clear" w:color="auto" w:fill="FFFFFF"/>
        </w:rPr>
      </w:pPr>
      <w:r w:rsidRPr="00B6743C">
        <w:rPr>
          <w:shd w:val="clear" w:color="auto" w:fill="FFFFFF"/>
        </w:rPr>
        <w:t xml:space="preserve"> Il </w:t>
      </w:r>
      <w:r w:rsidRPr="00B6743C">
        <w:rPr>
          <w:b/>
          <w:shd w:val="clear" w:color="auto" w:fill="FFFFFF"/>
        </w:rPr>
        <w:t>PET</w:t>
      </w:r>
      <w:r w:rsidRPr="00B6743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(Preliminary English Test) </w:t>
      </w:r>
      <w:r w:rsidR="00552320" w:rsidRPr="00552320">
        <w:rPr>
          <w:b/>
          <w:shd w:val="clear" w:color="auto" w:fill="FFFFFF"/>
        </w:rPr>
        <w:t>for Schools</w:t>
      </w:r>
      <w:r w:rsidR="00552320">
        <w:rPr>
          <w:shd w:val="clear" w:color="auto" w:fill="FFFFFF"/>
        </w:rPr>
        <w:t xml:space="preserve"> è un certificato che attesta la capacità dello studente di gestire situazioni quotidiane in inglese, orale e scritto, ad un livello intermedio e </w:t>
      </w:r>
      <w:r w:rsidRPr="00B6743C">
        <w:rPr>
          <w:shd w:val="clear" w:color="auto" w:fill="FFFFFF"/>
        </w:rPr>
        <w:t>si ri</w:t>
      </w:r>
      <w:r w:rsidR="00552320">
        <w:rPr>
          <w:shd w:val="clear" w:color="auto" w:fill="FFFFFF"/>
        </w:rPr>
        <w:t>volge principalmente agli studenti della S</w:t>
      </w:r>
      <w:r w:rsidR="002B5171">
        <w:rPr>
          <w:shd w:val="clear" w:color="auto" w:fill="FFFFFF"/>
        </w:rPr>
        <w:t>cuol</w:t>
      </w:r>
      <w:r w:rsidR="00552320">
        <w:rPr>
          <w:shd w:val="clear" w:color="auto" w:fill="FFFFFF"/>
        </w:rPr>
        <w:t>a Secondaria II grado- triennio</w:t>
      </w:r>
      <w:r w:rsidR="0055232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750EF" w:rsidRPr="00B6743C" w:rsidRDefault="00B6743C" w:rsidP="00AC60B2">
      <w:pPr>
        <w:spacing w:line="360" w:lineRule="auto"/>
        <w:jc w:val="both"/>
        <w:rPr>
          <w:shd w:val="clear" w:color="auto" w:fill="FFFFFF"/>
        </w:rPr>
      </w:pPr>
      <w:r w:rsidRPr="00552320">
        <w:rPr>
          <w:shd w:val="clear" w:color="auto" w:fill="FFFFFF"/>
          <w:lang w:val="en-GB"/>
        </w:rPr>
        <w:lastRenderedPageBreak/>
        <w:t xml:space="preserve">Il </w:t>
      </w:r>
      <w:r w:rsidRPr="00552320">
        <w:rPr>
          <w:b/>
          <w:shd w:val="clear" w:color="auto" w:fill="FFFFFF"/>
          <w:lang w:val="en-GB"/>
        </w:rPr>
        <w:t>FCE</w:t>
      </w:r>
      <w:r w:rsidRPr="00552320">
        <w:rPr>
          <w:shd w:val="clear" w:color="auto" w:fill="FFFFFF"/>
          <w:lang w:val="en-GB"/>
        </w:rPr>
        <w:t xml:space="preserve"> (First Certificate English) </w:t>
      </w:r>
      <w:r w:rsidR="00552320" w:rsidRPr="00552320">
        <w:rPr>
          <w:b/>
          <w:shd w:val="clear" w:color="auto" w:fill="FFFFFF"/>
          <w:lang w:val="en-GB"/>
        </w:rPr>
        <w:t>for Schools</w:t>
      </w:r>
      <w:r w:rsidR="00552320" w:rsidRPr="00552320">
        <w:rPr>
          <w:shd w:val="clear" w:color="auto" w:fill="FFFFFF"/>
          <w:lang w:val="en-GB"/>
        </w:rPr>
        <w:t xml:space="preserve"> </w:t>
      </w:r>
      <w:r w:rsidR="00552320" w:rsidRPr="00552320">
        <w:rPr>
          <w:lang w:val="en-GB"/>
        </w:rPr>
        <w:t xml:space="preserve">rappresenta il terzo livello degli esami </w:t>
      </w:r>
      <w:smartTag w:uri="urn:schemas-microsoft-com:office:smarttags" w:element="City">
        <w:smartTag w:uri="urn:schemas-microsoft-com:office:smarttags" w:element="place">
          <w:r w:rsidR="00552320" w:rsidRPr="00552320">
            <w:rPr>
              <w:lang w:val="en-GB"/>
            </w:rPr>
            <w:t>Cambridge</w:t>
          </w:r>
        </w:smartTag>
      </w:smartTag>
      <w:r w:rsidR="00552320" w:rsidRPr="00552320">
        <w:rPr>
          <w:lang w:val="en-GB"/>
        </w:rPr>
        <w:t xml:space="preserve"> in English for Speakers of Other Languages (ESOL). </w:t>
      </w:r>
      <w:r w:rsidR="00552320">
        <w:rPr>
          <w:shd w:val="clear" w:color="auto" w:fill="FFFFFF"/>
        </w:rPr>
        <w:t>S</w:t>
      </w:r>
      <w:r w:rsidRPr="00B6743C">
        <w:rPr>
          <w:shd w:val="clear" w:color="auto" w:fill="FFFFFF"/>
        </w:rPr>
        <w:t>i riv</w:t>
      </w:r>
      <w:r>
        <w:rPr>
          <w:shd w:val="clear" w:color="auto" w:fill="FFFFFF"/>
        </w:rPr>
        <w:t>olge</w:t>
      </w:r>
      <w:r w:rsidRPr="00B6743C">
        <w:rPr>
          <w:shd w:val="clear" w:color="auto" w:fill="FFFFFF"/>
        </w:rPr>
        <w:t xml:space="preserve"> a coloro che sono in possesso di una buona conoscenza linguistica di livello </w:t>
      </w:r>
      <w:r w:rsidR="00552320">
        <w:rPr>
          <w:shd w:val="clear" w:color="auto" w:fill="FFFFFF"/>
        </w:rPr>
        <w:t>intermediate (B1), m</w:t>
      </w:r>
      <w:r w:rsidRPr="00B6743C">
        <w:rPr>
          <w:shd w:val="clear" w:color="auto" w:fill="FFFFFF"/>
        </w:rPr>
        <w:t>ira a sviluppare la capacità di usare la lingua in una vasta gamma di situazioni</w:t>
      </w:r>
      <w:r w:rsidR="002B5171">
        <w:rPr>
          <w:shd w:val="clear" w:color="auto" w:fill="FFFFFF"/>
        </w:rPr>
        <w:t xml:space="preserve"> </w:t>
      </w:r>
      <w:r w:rsidR="00552320">
        <w:rPr>
          <w:shd w:val="clear" w:color="auto" w:fill="FFFFFF"/>
        </w:rPr>
        <w:t xml:space="preserve">e a padroneggiare un ampio ventaglio di comunicazioni scritte e orali. È principalmente rivolto agli studenti della </w:t>
      </w:r>
      <w:r w:rsidR="002B5171">
        <w:rPr>
          <w:shd w:val="clear" w:color="auto" w:fill="FFFFFF"/>
        </w:rPr>
        <w:t>Scuola Secondaria II grado 4°</w:t>
      </w:r>
      <w:r w:rsidR="00552320">
        <w:rPr>
          <w:shd w:val="clear" w:color="auto" w:fill="FFFFFF"/>
        </w:rPr>
        <w:t>-5° anno</w:t>
      </w:r>
      <w:r w:rsidRPr="00B6743C">
        <w:rPr>
          <w:shd w:val="clear" w:color="auto" w:fill="FFFFFF"/>
        </w:rPr>
        <w:t xml:space="preserve">. </w:t>
      </w:r>
      <w:r w:rsidR="00552320" w:rsidRPr="00B6743C">
        <w:rPr>
          <w:shd w:val="clear" w:color="auto" w:fill="FFFFFF"/>
        </w:rPr>
        <w:t xml:space="preserve"> </w:t>
      </w:r>
    </w:p>
    <w:p w:rsidR="00C16233" w:rsidRDefault="001750EF" w:rsidP="00F640B9">
      <w:pPr>
        <w:shd w:val="clear" w:color="auto" w:fill="FFFFFF"/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C16233">
        <w:rPr>
          <w:u w:val="single"/>
          <w:shd w:val="clear" w:color="auto" w:fill="FFFFFF"/>
        </w:rPr>
        <w:t>I certificati Cambridge ESOL</w:t>
      </w:r>
      <w:r w:rsidR="005F249E">
        <w:rPr>
          <w:shd w:val="clear" w:color="auto" w:fill="FFFFFF"/>
        </w:rPr>
        <w:t>, a differenza di quelli</w:t>
      </w:r>
      <w:r w:rsidR="004934C9">
        <w:rPr>
          <w:shd w:val="clear" w:color="auto" w:fill="FFFFFF"/>
        </w:rPr>
        <w:t xml:space="preserve"> GESE –Trinity College</w:t>
      </w:r>
      <w:r w:rsidR="001A3C53">
        <w:rPr>
          <w:shd w:val="clear" w:color="auto" w:fill="FFFFFF"/>
        </w:rPr>
        <w:t xml:space="preserve">, </w:t>
      </w:r>
      <w:r w:rsidRPr="00C16233">
        <w:rPr>
          <w:u w:val="single"/>
          <w:shd w:val="clear" w:color="auto" w:fill="FFFFFF"/>
        </w:rPr>
        <w:t xml:space="preserve">sono ufficialmente riconosciuti </w:t>
      </w:r>
      <w:r w:rsidR="001A3C53" w:rsidRPr="00C16233">
        <w:rPr>
          <w:u w:val="single"/>
          <w:shd w:val="clear" w:color="auto" w:fill="FFFFFF"/>
        </w:rPr>
        <w:t>in tutto i</w:t>
      </w:r>
      <w:r w:rsidRPr="00C16233">
        <w:rPr>
          <w:u w:val="single"/>
          <w:shd w:val="clear" w:color="auto" w:fill="FFFFFF"/>
        </w:rPr>
        <w:t>l mondo accademico e lavorativo da migliaia di aziende, enti e università</w:t>
      </w:r>
      <w:r w:rsidRPr="00394FFD">
        <w:rPr>
          <w:shd w:val="clear" w:color="auto" w:fill="FFFFFF"/>
        </w:rPr>
        <w:t>.</w:t>
      </w:r>
      <w:r w:rsidR="001A3C53">
        <w:rPr>
          <w:shd w:val="clear" w:color="auto" w:fill="FFFFFF"/>
        </w:rPr>
        <w:t xml:space="preserve"> </w:t>
      </w:r>
      <w:r w:rsidR="005F249E">
        <w:rPr>
          <w:shd w:val="clear" w:color="auto" w:fill="FFFFFF"/>
        </w:rPr>
        <w:t>Data la complessità degli esami, volti allo sviluppo di tutte e quattro le abilità linguistiche quali l’ascolto, la comunicazione orale, la lettura e la comunicazione scritta, i</w:t>
      </w:r>
      <w:r w:rsidR="00EA0245">
        <w:rPr>
          <w:shd w:val="clear" w:color="auto" w:fill="FFFFFF"/>
        </w:rPr>
        <w:t>l corso avrà una durata di circa otto</w:t>
      </w:r>
      <w:r w:rsidR="001A3C53">
        <w:rPr>
          <w:shd w:val="clear" w:color="auto" w:fill="FFFFFF"/>
        </w:rPr>
        <w:t xml:space="preserve"> mesi da svolgersi presso l’Istituto San Paolo. Sarà tenuto da insegnanti dell’istituto</w:t>
      </w:r>
      <w:r w:rsidR="00D0052E">
        <w:rPr>
          <w:shd w:val="clear" w:color="auto" w:fill="FFFFFF"/>
        </w:rPr>
        <w:t xml:space="preserve"> che provvederanno anche alla scelta dei libri di testo indispensabili per la preparazion</w:t>
      </w:r>
      <w:r w:rsidR="005F249E">
        <w:rPr>
          <w:shd w:val="clear" w:color="auto" w:fill="FFFFFF"/>
        </w:rPr>
        <w:t xml:space="preserve">e. </w:t>
      </w:r>
    </w:p>
    <w:p w:rsidR="00D0052E" w:rsidRDefault="00D0052E" w:rsidP="00F640B9">
      <w:pPr>
        <w:shd w:val="clear" w:color="auto" w:fill="FFFFFF"/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Il costo del corso e della tassa d’iscrizione all’esame saranno comunicati all’inizio dell’anno scolastico 2014/2015.</w:t>
      </w:r>
    </w:p>
    <w:p w:rsidR="002B5171" w:rsidRDefault="002B5171" w:rsidP="00F640B9">
      <w:pPr>
        <w:shd w:val="clear" w:color="auto" w:fill="FFFFFF"/>
        <w:spacing w:before="100" w:beforeAutospacing="1" w:after="100" w:afterAutospacing="1" w:line="360" w:lineRule="auto"/>
        <w:jc w:val="both"/>
        <w:rPr>
          <w:shd w:val="clear" w:color="auto" w:fill="FFFFFF"/>
        </w:rPr>
      </w:pPr>
    </w:p>
    <w:p w:rsidR="002B5171" w:rsidRPr="00C16233" w:rsidRDefault="002B5171" w:rsidP="002B5171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u w:val="single"/>
          <w:shd w:val="clear" w:color="auto" w:fill="FFFFFF"/>
        </w:rPr>
      </w:pPr>
      <w:r w:rsidRPr="00C16233">
        <w:rPr>
          <w:b/>
          <w:u w:val="single"/>
          <w:shd w:val="clear" w:color="auto" w:fill="FFFFFF"/>
        </w:rPr>
        <w:t>Aziende che riconoscono gli esami ESOL di Cambridge</w:t>
      </w:r>
    </w:p>
    <w:p w:rsidR="002B5171" w:rsidRPr="00EA0245" w:rsidRDefault="00C16233" w:rsidP="002B5171">
      <w:pPr>
        <w:shd w:val="clear" w:color="auto" w:fill="FFFFFF"/>
        <w:spacing w:before="100" w:beforeAutospacing="1" w:after="100" w:afterAutospacing="1" w:line="360" w:lineRule="auto"/>
        <w:jc w:val="both"/>
        <w:rPr>
          <w:shd w:val="clear" w:color="auto" w:fill="FFFFFF"/>
          <w:lang w:val="en-US"/>
        </w:rPr>
      </w:pPr>
      <w:r w:rsidRPr="00EA0245">
        <w:rPr>
          <w:shd w:val="clear" w:color="auto" w:fill="FFFFFF"/>
          <w:lang w:val="en-US"/>
        </w:rPr>
        <w:t xml:space="preserve">3M, </w:t>
      </w:r>
      <w:r w:rsidR="002B5171" w:rsidRPr="00EA0245">
        <w:rPr>
          <w:shd w:val="clear" w:color="auto" w:fill="FFFFFF"/>
          <w:lang w:val="en-US"/>
        </w:rPr>
        <w:t>Adidas</w:t>
      </w:r>
      <w:r w:rsidRPr="00EA0245">
        <w:rPr>
          <w:shd w:val="clear" w:color="auto" w:fill="FFFFFF"/>
          <w:lang w:val="en-US"/>
        </w:rPr>
        <w:t>, A</w:t>
      </w:r>
      <w:r w:rsidR="002B5171" w:rsidRPr="00EA0245">
        <w:rPr>
          <w:shd w:val="clear" w:color="auto" w:fill="FFFFFF"/>
          <w:lang w:val="en-US"/>
        </w:rPr>
        <w:t>gfa-</w:t>
      </w:r>
      <w:proofErr w:type="spellStart"/>
      <w:r w:rsidR="002B5171" w:rsidRPr="00EA0245">
        <w:rPr>
          <w:shd w:val="clear" w:color="auto" w:fill="FFFFFF"/>
          <w:lang w:val="en-US"/>
        </w:rPr>
        <w:t>Gevaert</w:t>
      </w:r>
      <w:proofErr w:type="spellEnd"/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AstraZeneca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AT&amp;T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Barclays Bank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BASF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Bayer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BP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British Airways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Cable &amp; Wireless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Carrefour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Citibank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Coca-Cola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Colgate-Palmolive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Credit Suisse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DaimlerChrysler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Dell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Deutsche Bank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DHL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Disney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DuPont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Ericsson</w:t>
      </w:r>
      <w:r w:rsidRPr="00EA0245">
        <w:rPr>
          <w:shd w:val="clear" w:color="auto" w:fill="FFFFFF"/>
          <w:lang w:val="en-US"/>
        </w:rPr>
        <w:t xml:space="preserve">, </w:t>
      </w:r>
      <w:proofErr w:type="spellStart"/>
      <w:r w:rsidR="002B5171" w:rsidRPr="00EA0245">
        <w:rPr>
          <w:shd w:val="clear" w:color="auto" w:fill="FFFFFF"/>
          <w:lang w:val="en-US"/>
        </w:rPr>
        <w:t>Estée</w:t>
      </w:r>
      <w:proofErr w:type="spellEnd"/>
      <w:r w:rsidR="002B5171" w:rsidRPr="00EA0245">
        <w:rPr>
          <w:shd w:val="clear" w:color="auto" w:fill="FFFFFF"/>
          <w:lang w:val="en-US"/>
        </w:rPr>
        <w:t xml:space="preserve"> Lauder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General Motors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Gillette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GlaxoSmithKline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Goodyear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Hertz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Hewlett-Packard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HSBC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IBM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Johnson &amp; Johnson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KPMG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Microsoft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Mobil Oil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Nestlé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Nokia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PepsiCo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Philips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PricewaterhouseCoopers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Procter &amp; Gamble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Rank Xerox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Roche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Rolls-Royce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Shell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Siemens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Sony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Sun Microsystems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Texaco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Toyota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Unilever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Vodafone</w:t>
      </w:r>
      <w:r w:rsidRPr="00EA0245">
        <w:rPr>
          <w:shd w:val="clear" w:color="auto" w:fill="FFFFFF"/>
          <w:lang w:val="en-US"/>
        </w:rPr>
        <w:t xml:space="preserve">, </w:t>
      </w:r>
      <w:r w:rsidR="002B5171" w:rsidRPr="00EA0245">
        <w:rPr>
          <w:shd w:val="clear" w:color="auto" w:fill="FFFFFF"/>
          <w:lang w:val="en-US"/>
        </w:rPr>
        <w:t>World Bank</w:t>
      </w:r>
      <w:r w:rsidRPr="00EA0245">
        <w:rPr>
          <w:shd w:val="clear" w:color="auto" w:fill="FFFFFF"/>
          <w:lang w:val="en-US"/>
        </w:rPr>
        <w:t xml:space="preserve">, World Health Organization (WHO), </w:t>
      </w:r>
      <w:r w:rsidR="002B5171" w:rsidRPr="00EA0245">
        <w:rPr>
          <w:shd w:val="clear" w:color="auto" w:fill="FFFFFF"/>
          <w:lang w:val="en-US"/>
        </w:rPr>
        <w:t>World Wide Fund for Nature (WWF)</w:t>
      </w:r>
      <w:r w:rsidRPr="00EA0245">
        <w:rPr>
          <w:shd w:val="clear" w:color="auto" w:fill="FFFFFF"/>
          <w:lang w:val="en-US"/>
        </w:rPr>
        <w:t>.</w:t>
      </w:r>
    </w:p>
    <w:p w:rsidR="00D0052E" w:rsidRPr="00EA0245" w:rsidRDefault="00D0052E" w:rsidP="00394FFD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:rsidR="00D0052E" w:rsidRPr="00EA0245" w:rsidRDefault="00D0052E" w:rsidP="00394FFD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</w:p>
    <w:p w:rsidR="001A3C53" w:rsidRPr="00EA0245" w:rsidRDefault="00D0052E" w:rsidP="00394FFD">
      <w:pPr>
        <w:shd w:val="clear" w:color="auto" w:fill="FFFFFF"/>
        <w:spacing w:before="100" w:beforeAutospacing="1" w:after="100" w:afterAutospacing="1"/>
        <w:jc w:val="both"/>
        <w:rPr>
          <w:shd w:val="clear" w:color="auto" w:fill="FFFFFF"/>
          <w:lang w:val="en-US"/>
        </w:rPr>
      </w:pPr>
      <w:r w:rsidRPr="00EA0245">
        <w:rPr>
          <w:shd w:val="clear" w:color="auto" w:fill="FFFFFF"/>
          <w:lang w:val="en-US"/>
        </w:rPr>
        <w:t xml:space="preserve"> </w:t>
      </w:r>
    </w:p>
    <w:sectPr w:rsidR="001A3C53" w:rsidRPr="00EA0245" w:rsidSect="009F6148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DD" w:rsidRDefault="00BF42DD">
      <w:r>
        <w:separator/>
      </w:r>
    </w:p>
  </w:endnote>
  <w:endnote w:type="continuationSeparator" w:id="0">
    <w:p w:rsidR="00BF42DD" w:rsidRDefault="00BF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3" w:rsidRDefault="009F6148" w:rsidP="001975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2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233" w:rsidRDefault="00C16233" w:rsidP="00C162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3" w:rsidRDefault="009F6148" w:rsidP="0019756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23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024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16233" w:rsidRDefault="00C16233" w:rsidP="00C162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DD" w:rsidRDefault="00BF42DD">
      <w:r>
        <w:separator/>
      </w:r>
    </w:p>
  </w:footnote>
  <w:footnote w:type="continuationSeparator" w:id="0">
    <w:p w:rsidR="00BF42DD" w:rsidRDefault="00BF4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6FD"/>
    <w:multiLevelType w:val="multilevel"/>
    <w:tmpl w:val="4E56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0EF"/>
    <w:rsid w:val="001750EF"/>
    <w:rsid w:val="00197565"/>
    <w:rsid w:val="001A3C53"/>
    <w:rsid w:val="00231632"/>
    <w:rsid w:val="002B5171"/>
    <w:rsid w:val="00394FFD"/>
    <w:rsid w:val="004934C9"/>
    <w:rsid w:val="00552320"/>
    <w:rsid w:val="005F249E"/>
    <w:rsid w:val="007B5364"/>
    <w:rsid w:val="009F6148"/>
    <w:rsid w:val="00AC60B2"/>
    <w:rsid w:val="00B6743C"/>
    <w:rsid w:val="00BF42DD"/>
    <w:rsid w:val="00C16233"/>
    <w:rsid w:val="00D0052E"/>
    <w:rsid w:val="00EA0245"/>
    <w:rsid w:val="00F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614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750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750EF"/>
  </w:style>
  <w:style w:type="character" w:styleId="Collegamentoipertestuale">
    <w:name w:val="Hyperlink"/>
    <w:basedOn w:val="Carpredefinitoparagrafo"/>
    <w:rsid w:val="001750EF"/>
    <w:rPr>
      <w:color w:val="0000FF"/>
      <w:u w:val="single"/>
    </w:rPr>
  </w:style>
  <w:style w:type="paragraph" w:customStyle="1" w:styleId="western">
    <w:name w:val="western"/>
    <w:basedOn w:val="Normale"/>
    <w:rsid w:val="001A3C5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1A3C53"/>
    <w:rPr>
      <w:b/>
      <w:bCs/>
    </w:rPr>
  </w:style>
  <w:style w:type="paragraph" w:styleId="Pidipagina">
    <w:name w:val="footer"/>
    <w:basedOn w:val="Normale"/>
    <w:rsid w:val="00C162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16233"/>
  </w:style>
  <w:style w:type="paragraph" w:styleId="Testofumetto">
    <w:name w:val="Balloon Text"/>
    <w:basedOn w:val="Normale"/>
    <w:link w:val="TestofumettoCarattere"/>
    <w:rsid w:val="00EA0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024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AI GENITORI</vt:lpstr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AI GENITORI</dc:title>
  <dc:creator>Mara Ausilio</dc:creator>
  <cp:lastModifiedBy>CARLO</cp:lastModifiedBy>
  <cp:revision>3</cp:revision>
  <dcterms:created xsi:type="dcterms:W3CDTF">2014-07-09T18:54:00Z</dcterms:created>
  <dcterms:modified xsi:type="dcterms:W3CDTF">2014-07-09T19:05:00Z</dcterms:modified>
</cp:coreProperties>
</file>